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3F" w:rsidRDefault="00777B3F" w:rsidP="00777B3F">
      <w:pPr>
        <w:jc w:val="center"/>
        <w:rPr>
          <w:b/>
        </w:rPr>
      </w:pPr>
      <w:r>
        <w:rPr>
          <w:b/>
        </w:rPr>
        <w:t>Второй этап</w:t>
      </w:r>
    </w:p>
    <w:p w:rsidR="00106300" w:rsidRDefault="00106300" w:rsidP="00777B3F">
      <w:pPr>
        <w:jc w:val="center"/>
        <w:rPr>
          <w:b/>
        </w:rPr>
      </w:pPr>
    </w:p>
    <w:p w:rsidR="00197627" w:rsidRDefault="00106300" w:rsidP="00277999">
      <w:pPr>
        <w:ind w:firstLine="425"/>
        <w:jc w:val="right"/>
      </w:pPr>
      <w:r>
        <w:rPr>
          <w:b/>
          <w:noProof/>
        </w:rPr>
        <w:drawing>
          <wp:inline distT="0" distB="0" distL="0" distR="0" wp14:anchorId="7AD23DF6" wp14:editId="6E9FFA94">
            <wp:extent cx="1152525" cy="1134469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257" cy="113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627">
        <w:rPr>
          <w:b/>
          <w:bCs/>
          <w:caps/>
          <w:noProof/>
          <w:spacing w:val="-12"/>
          <w:position w:val="-84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5CF57B" wp14:editId="2B4230F3">
            <wp:simplePos x="1348740" y="891540"/>
            <wp:positionH relativeFrom="column">
              <wp:align>left</wp:align>
            </wp:positionH>
            <wp:positionV relativeFrom="paragraph">
              <wp:align>top</wp:align>
            </wp:positionV>
            <wp:extent cx="701040" cy="94042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40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7B3F" w:rsidRDefault="00777B3F" w:rsidP="00777B3F">
      <w:pPr>
        <w:ind w:firstLine="425"/>
        <w:jc w:val="both"/>
      </w:pPr>
      <w:bookmarkStart w:id="0" w:name="_GoBack"/>
      <w:r>
        <w:t>Второй (заключительный) этап Олимпиады проводится в очной форме на базе НИУ «</w:t>
      </w:r>
      <w:proofErr w:type="spellStart"/>
      <w:r>
        <w:t>БелГУ</w:t>
      </w:r>
      <w:proofErr w:type="spellEnd"/>
      <w:r>
        <w:t>» по адресу: г. Белгород, ул.</w:t>
      </w:r>
      <w:r w:rsidR="00C707F2">
        <w:t xml:space="preserve"> Студенческая</w:t>
      </w:r>
      <w:r>
        <w:t xml:space="preserve">, </w:t>
      </w:r>
      <w:r w:rsidR="00C707F2">
        <w:t>14,</w:t>
      </w:r>
      <w:r>
        <w:t xml:space="preserve"> корпус </w:t>
      </w:r>
      <w:r w:rsidR="00C707F2">
        <w:t xml:space="preserve">2 </w:t>
      </w:r>
      <w:r>
        <w:t>(</w:t>
      </w:r>
      <w:r w:rsidR="00C707F2">
        <w:t>институт межкультурной коммуникации и международных отношений</w:t>
      </w:r>
      <w:r w:rsidR="001D2006">
        <w:t xml:space="preserve">), </w:t>
      </w:r>
      <w:r w:rsidR="00275FB6" w:rsidRPr="00275FB6">
        <w:t>4 этаж, ауд. 332 (3 этаж)</w:t>
      </w:r>
      <w:r w:rsidRPr="00275FB6">
        <w:t>.</w:t>
      </w:r>
      <w:r>
        <w:t xml:space="preserve"> </w:t>
      </w:r>
    </w:p>
    <w:p w:rsidR="00777B3F" w:rsidRDefault="00777B3F" w:rsidP="00777B3F">
      <w:pPr>
        <w:ind w:firstLine="425"/>
        <w:jc w:val="both"/>
        <w:rPr>
          <w:b/>
        </w:rPr>
      </w:pPr>
      <w:r>
        <w:rPr>
          <w:b/>
        </w:rPr>
        <w:t xml:space="preserve">Время проведения – </w:t>
      </w:r>
      <w:r w:rsidR="00263273" w:rsidRPr="007D607C">
        <w:rPr>
          <w:b/>
        </w:rPr>
        <w:t>4</w:t>
      </w:r>
      <w:r w:rsidRPr="007D607C">
        <w:rPr>
          <w:b/>
        </w:rPr>
        <w:t xml:space="preserve"> </w:t>
      </w:r>
      <w:r w:rsidR="00263273" w:rsidRPr="007D607C">
        <w:rPr>
          <w:b/>
        </w:rPr>
        <w:t>апреля 2019</w:t>
      </w:r>
      <w:r w:rsidRPr="007D607C">
        <w:rPr>
          <w:b/>
        </w:rPr>
        <w:t xml:space="preserve"> г., в 10.00 час.</w:t>
      </w:r>
    </w:p>
    <w:bookmarkEnd w:id="0"/>
    <w:p w:rsidR="00777B3F" w:rsidRDefault="00777B3F" w:rsidP="00777B3F">
      <w:pPr>
        <w:ind w:firstLine="425"/>
        <w:jc w:val="both"/>
        <w:rPr>
          <w:b/>
        </w:rPr>
      </w:pPr>
    </w:p>
    <w:p w:rsidR="00777B3F" w:rsidRDefault="00777B3F" w:rsidP="00777B3F">
      <w:pPr>
        <w:jc w:val="center"/>
        <w:rPr>
          <w:b/>
        </w:rPr>
      </w:pPr>
      <w:r>
        <w:rPr>
          <w:b/>
        </w:rPr>
        <w:t>Задание по политологии</w:t>
      </w:r>
    </w:p>
    <w:p w:rsidR="00777B3F" w:rsidRDefault="00777B3F" w:rsidP="00777B3F">
      <w:pPr>
        <w:jc w:val="center"/>
      </w:pPr>
    </w:p>
    <w:p w:rsidR="00777B3F" w:rsidRDefault="00777B3F" w:rsidP="00777B3F">
      <w:pPr>
        <w:ind w:firstLine="425"/>
        <w:jc w:val="both"/>
      </w:pPr>
      <w:r>
        <w:t xml:space="preserve">Подготовьте исследование на тему </w:t>
      </w:r>
      <w:r>
        <w:rPr>
          <w:b/>
          <w:i/>
        </w:rPr>
        <w:t>«</w:t>
      </w:r>
      <w:r>
        <w:rPr>
          <w:color w:val="000000"/>
          <w:shd w:val="clear" w:color="auto" w:fill="FFFFFF"/>
        </w:rPr>
        <w:t>Сетевые(виртуальные) формы участия молодежи в политических процессах</w:t>
      </w:r>
      <w:r>
        <w:rPr>
          <w:b/>
          <w:i/>
        </w:rPr>
        <w:t>»</w:t>
      </w:r>
      <w:r>
        <w:t>. Представьте результаты исследования в развернутой форме, соблюдая следующую структуру:</w:t>
      </w:r>
    </w:p>
    <w:p w:rsidR="00777B3F" w:rsidRDefault="00777B3F" w:rsidP="00777B3F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0" w:firstLine="397"/>
        <w:jc w:val="both"/>
      </w:pPr>
      <w:r>
        <w:t>Титульный лист.</w:t>
      </w:r>
    </w:p>
    <w:p w:rsidR="00777B3F" w:rsidRDefault="00777B3F" w:rsidP="00777B3F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0" w:firstLine="397"/>
        <w:jc w:val="both"/>
      </w:pPr>
      <w:r>
        <w:t>План.</w:t>
      </w:r>
    </w:p>
    <w:p w:rsidR="00777B3F" w:rsidRDefault="00777B3F" w:rsidP="00777B3F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0" w:firstLine="397"/>
        <w:jc w:val="both"/>
      </w:pPr>
      <w:r>
        <w:t>Введение (актуальность проблемы, цели, задачи исследования).</w:t>
      </w:r>
    </w:p>
    <w:p w:rsidR="00777B3F" w:rsidRDefault="00777B3F" w:rsidP="00777B3F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0" w:firstLine="397"/>
        <w:jc w:val="both"/>
      </w:pPr>
      <w:r>
        <w:t>Основная часть (исследовательская часть работы, содержание которой определяется целью и задачами).</w:t>
      </w:r>
    </w:p>
    <w:p w:rsidR="00777B3F" w:rsidRDefault="00777B3F" w:rsidP="00777B3F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0" w:firstLine="397"/>
        <w:jc w:val="both"/>
      </w:pPr>
      <w:r>
        <w:t xml:space="preserve">Заключение </w:t>
      </w:r>
      <w:r>
        <w:rPr>
          <w:color w:val="000000"/>
        </w:rPr>
        <w:t>(обобщение материала)</w:t>
      </w:r>
      <w:r>
        <w:t>.</w:t>
      </w:r>
    </w:p>
    <w:p w:rsidR="00777B3F" w:rsidRDefault="00777B3F" w:rsidP="00777B3F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0" w:firstLine="397"/>
        <w:jc w:val="both"/>
      </w:pPr>
      <w:r>
        <w:t>Список использованной литературы (полное библиографическое описание с указанием авторов, названия, места издания, наименования издательства, года издания и объема (количества страниц). Для интернет-источников необходимо указать адрес сайта.</w:t>
      </w:r>
    </w:p>
    <w:p w:rsidR="00777B3F" w:rsidRPr="007D607C" w:rsidRDefault="00777B3F" w:rsidP="007D607C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0" w:firstLine="397"/>
        <w:jc w:val="both"/>
      </w:pPr>
      <w:r>
        <w:t>Приложение (текст может быть дополнен графическими объектами – рисунками, диаграммами, картосхемами, фотографиями, таблицами).</w:t>
      </w:r>
    </w:p>
    <w:p w:rsidR="00777B3F" w:rsidRDefault="00777B3F" w:rsidP="00777B3F">
      <w:pPr>
        <w:ind w:firstLine="425"/>
        <w:jc w:val="both"/>
        <w:rPr>
          <w:i/>
        </w:rPr>
      </w:pPr>
      <w:r>
        <w:rPr>
          <w:i/>
        </w:rPr>
        <w:t>Обязательно наличие ссылок на источники информации!</w:t>
      </w:r>
    </w:p>
    <w:p w:rsidR="00777B3F" w:rsidRPr="007D607C" w:rsidRDefault="00777B3F" w:rsidP="007D607C">
      <w:pPr>
        <w:ind w:firstLine="425"/>
        <w:jc w:val="both"/>
        <w:rPr>
          <w:color w:val="000000"/>
        </w:rPr>
      </w:pPr>
      <w:r>
        <w:rPr>
          <w:color w:val="000000"/>
        </w:rPr>
        <w:t>Важно, чтобы подобранный материал был представлен целостно с учетом социально-исторического контекста и особенностей политического развития современной России. В работе желательно выразить свое личное, обоснованное отношение к рассматриваемой проблеме. Форма этого выражения может быть произвольная (элементы эссе, авторский проект и т.п.).</w:t>
      </w:r>
    </w:p>
    <w:p w:rsidR="00777B3F" w:rsidRPr="007D607C" w:rsidRDefault="00777B3F" w:rsidP="007D607C">
      <w:pPr>
        <w:ind w:firstLine="397"/>
        <w:jc w:val="both"/>
      </w:pPr>
      <w:r>
        <w:t>Работа выполняется на чистых листах А4. Объем тек</w:t>
      </w:r>
      <w:r w:rsidR="00DF4BDB">
        <w:t>ста – не более 15 стр. Размер</w:t>
      </w:r>
      <w:r>
        <w:t xml:space="preserve"> 14,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межстрочный интервал 1,</w:t>
      </w:r>
      <w:r w:rsidR="002614D6">
        <w:t>5, красная строка (отступ – 1,25</w:t>
      </w:r>
      <w:r>
        <w:t>), номер страницы проставляется внизу справа. На титульном листе и втором листе с планом номера страниц не ставятся.</w:t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spacing w:val="-4"/>
        </w:rPr>
        <w:t>Каждую новую главу следует начинать с новой страницы, равно как и другие основные структурные элементы работы.</w:t>
      </w:r>
      <w:r>
        <w:t xml:space="preserve"> </w:t>
      </w:r>
    </w:p>
    <w:p w:rsidR="00777B3F" w:rsidRDefault="00777B3F" w:rsidP="00777B3F">
      <w:pPr>
        <w:ind w:firstLine="426"/>
        <w:jc w:val="both"/>
      </w:pPr>
      <w:r>
        <w:rPr>
          <w:spacing w:val="-2"/>
        </w:rPr>
        <w:t>Для выступления-презентации выполненной работы предоставляется 10 минут, после чего участник должен быть готов ответить на вопросы членов жюри и других участников олимпиады.</w:t>
      </w:r>
    </w:p>
    <w:p w:rsidR="00777B3F" w:rsidRDefault="00777B3F" w:rsidP="00777B3F">
      <w:pPr>
        <w:ind w:firstLine="709"/>
        <w:jc w:val="both"/>
        <w:rPr>
          <w:i/>
        </w:rPr>
      </w:pPr>
      <w:r>
        <w:rPr>
          <w:i/>
        </w:rPr>
        <w:t>Основные критерии оценки работы, которыми руководствуется жюри:</w:t>
      </w:r>
    </w:p>
    <w:p w:rsidR="00777B3F" w:rsidRDefault="00777B3F" w:rsidP="00777B3F">
      <w:pPr>
        <w:numPr>
          <w:ilvl w:val="0"/>
          <w:numId w:val="2"/>
        </w:numPr>
        <w:ind w:left="709"/>
        <w:jc w:val="both"/>
        <w:rPr>
          <w:i/>
        </w:rPr>
      </w:pPr>
      <w:r>
        <w:rPr>
          <w:i/>
        </w:rPr>
        <w:t>оригинальность пре</w:t>
      </w:r>
      <w:r w:rsidR="007D607C">
        <w:rPr>
          <w:i/>
        </w:rPr>
        <w:t>дставленного исследования – 0-15</w:t>
      </w:r>
      <w:r>
        <w:rPr>
          <w:i/>
        </w:rPr>
        <w:t xml:space="preserve"> баллов</w:t>
      </w:r>
    </w:p>
    <w:p w:rsidR="00777B3F" w:rsidRDefault="00777B3F" w:rsidP="00777B3F">
      <w:pPr>
        <w:numPr>
          <w:ilvl w:val="0"/>
          <w:numId w:val="2"/>
        </w:numPr>
        <w:ind w:left="709"/>
        <w:jc w:val="both"/>
        <w:rPr>
          <w:i/>
        </w:rPr>
      </w:pPr>
      <w:r>
        <w:rPr>
          <w:i/>
        </w:rPr>
        <w:t>соответствие представленного материала основным требованиям – 0-10 баллов</w:t>
      </w:r>
    </w:p>
    <w:p w:rsidR="00777B3F" w:rsidRDefault="00777B3F" w:rsidP="00777B3F">
      <w:pPr>
        <w:numPr>
          <w:ilvl w:val="0"/>
          <w:numId w:val="2"/>
        </w:numPr>
        <w:ind w:left="709"/>
        <w:jc w:val="both"/>
        <w:rPr>
          <w:i/>
        </w:rPr>
      </w:pPr>
      <w:r>
        <w:rPr>
          <w:i/>
        </w:rPr>
        <w:t>аргументированное устное изложение содержания исследования – 0-10 баллов</w:t>
      </w:r>
    </w:p>
    <w:p w:rsidR="00777B3F" w:rsidRDefault="00777B3F" w:rsidP="00777B3F">
      <w:pPr>
        <w:numPr>
          <w:ilvl w:val="0"/>
          <w:numId w:val="2"/>
        </w:numPr>
        <w:ind w:left="709"/>
        <w:jc w:val="both"/>
        <w:rPr>
          <w:i/>
        </w:rPr>
      </w:pPr>
      <w:r>
        <w:rPr>
          <w:i/>
        </w:rPr>
        <w:t>обоснованные о</w:t>
      </w:r>
      <w:r w:rsidR="00335110">
        <w:rPr>
          <w:i/>
        </w:rPr>
        <w:t>тветы на заданные вопросы – 0-10</w:t>
      </w:r>
      <w:r>
        <w:rPr>
          <w:i/>
        </w:rPr>
        <w:t xml:space="preserve"> баллов</w:t>
      </w:r>
    </w:p>
    <w:p w:rsidR="007D607C" w:rsidRDefault="007D607C" w:rsidP="00777B3F">
      <w:pPr>
        <w:numPr>
          <w:ilvl w:val="0"/>
          <w:numId w:val="2"/>
        </w:numPr>
        <w:ind w:left="709"/>
        <w:jc w:val="both"/>
        <w:rPr>
          <w:i/>
        </w:rPr>
      </w:pPr>
      <w:r>
        <w:rPr>
          <w:i/>
        </w:rPr>
        <w:t>наличие электронной презентации – 0-5 баллов</w:t>
      </w:r>
    </w:p>
    <w:p w:rsidR="00777B3F" w:rsidRDefault="00777B3F" w:rsidP="00777B3F">
      <w:pPr>
        <w:ind w:firstLine="709"/>
        <w:jc w:val="both"/>
      </w:pPr>
    </w:p>
    <w:p w:rsidR="00777B3F" w:rsidRDefault="00777B3F" w:rsidP="00777B3F">
      <w:pPr>
        <w:ind w:firstLine="709"/>
        <w:jc w:val="both"/>
      </w:pPr>
      <w:r>
        <w:t>Максимальная оценка – 50 баллов.</w:t>
      </w:r>
    </w:p>
    <w:sectPr w:rsidR="0077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32798"/>
    <w:multiLevelType w:val="hybridMultilevel"/>
    <w:tmpl w:val="6178D44E"/>
    <w:lvl w:ilvl="0" w:tplc="96A6EB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E1E39"/>
    <w:multiLevelType w:val="hybridMultilevel"/>
    <w:tmpl w:val="689CA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FB"/>
    <w:rsid w:val="00014D7C"/>
    <w:rsid w:val="00106300"/>
    <w:rsid w:val="00197627"/>
    <w:rsid w:val="001D2006"/>
    <w:rsid w:val="002614D6"/>
    <w:rsid w:val="00263273"/>
    <w:rsid w:val="00275FB6"/>
    <w:rsid w:val="00277999"/>
    <w:rsid w:val="00335110"/>
    <w:rsid w:val="004A3BC5"/>
    <w:rsid w:val="005032C6"/>
    <w:rsid w:val="00777B3F"/>
    <w:rsid w:val="007D607C"/>
    <w:rsid w:val="00972C00"/>
    <w:rsid w:val="00C2446F"/>
    <w:rsid w:val="00C707F2"/>
    <w:rsid w:val="00D146FB"/>
    <w:rsid w:val="00D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308A9-98AF-4B5A-90D8-32D8E54B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3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2019-04-02T13:09:00Z</dcterms:created>
  <dcterms:modified xsi:type="dcterms:W3CDTF">2019-04-02T13:09:00Z</dcterms:modified>
</cp:coreProperties>
</file>